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78E4" w:rsidRPr="001A57A8" w:rsidRDefault="001A57A8" w:rsidP="00933615">
      <w:pPr>
        <w:spacing w:after="0"/>
        <w:jc w:val="center"/>
        <w:rPr>
          <w:b/>
          <w:color w:val="3B6B27"/>
          <w:sz w:val="40"/>
          <w:szCs w:val="40"/>
        </w:rPr>
      </w:pPr>
      <w:r w:rsidRPr="001A57A8">
        <w:rPr>
          <w:b/>
          <w:noProof/>
          <w:color w:val="3B6B27"/>
          <w:sz w:val="40"/>
          <w:szCs w:val="40"/>
          <w:lang w:val="en-GB" w:eastAsia="en-GB"/>
        </w:rPr>
        <w:drawing>
          <wp:anchor distT="0" distB="0" distL="114300" distR="114300" simplePos="0" relativeHeight="251658240" behindDoc="0" locked="0" layoutInCell="1" allowOverlap="1" wp14:editId="1D22C686">
            <wp:simplePos x="0" y="0"/>
            <wp:positionH relativeFrom="column">
              <wp:posOffset>5074285</wp:posOffset>
            </wp:positionH>
            <wp:positionV relativeFrom="paragraph">
              <wp:posOffset>-460375</wp:posOffset>
            </wp:positionV>
            <wp:extent cx="1508125" cy="978535"/>
            <wp:effectExtent l="0" t="0" r="0" b="0"/>
            <wp:wrapNone/>
            <wp:docPr id="1" name="Picture 1" descr="3RP (2017-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RP (2017-201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08125" cy="978535"/>
                    </a:xfrm>
                    <a:prstGeom prst="rect">
                      <a:avLst/>
                    </a:prstGeom>
                    <a:noFill/>
                    <a:ln>
                      <a:noFill/>
                    </a:ln>
                  </pic:spPr>
                </pic:pic>
              </a:graphicData>
            </a:graphic>
            <wp14:sizeRelH relativeFrom="page">
              <wp14:pctWidth>0</wp14:pctWidth>
            </wp14:sizeRelH>
            <wp14:sizeRelV relativeFrom="page">
              <wp14:pctHeight>0</wp14:pctHeight>
            </wp14:sizeRelV>
          </wp:anchor>
        </w:drawing>
      </w:r>
      <w:r w:rsidR="00BE78E4" w:rsidRPr="001A57A8">
        <w:rPr>
          <w:b/>
          <w:color w:val="3B6B27"/>
          <w:sz w:val="40"/>
          <w:szCs w:val="40"/>
        </w:rPr>
        <w:t>3RP 2017-2018 PLANNING</w:t>
      </w:r>
    </w:p>
    <w:p w:rsidR="00DF39B6" w:rsidRPr="001A57A8" w:rsidRDefault="00BF4FE4" w:rsidP="00933615">
      <w:pPr>
        <w:spacing w:after="0"/>
        <w:jc w:val="center"/>
        <w:rPr>
          <w:b/>
          <w:color w:val="3B6B27"/>
          <w:sz w:val="40"/>
          <w:szCs w:val="40"/>
        </w:rPr>
      </w:pPr>
      <w:r w:rsidRPr="001A57A8">
        <w:rPr>
          <w:b/>
          <w:color w:val="3B6B27"/>
          <w:sz w:val="40"/>
          <w:szCs w:val="40"/>
        </w:rPr>
        <w:t>GUIDANCE NOTE</w:t>
      </w:r>
      <w:r w:rsidR="00150FDE" w:rsidRPr="001A57A8">
        <w:rPr>
          <w:b/>
          <w:color w:val="3B6B27"/>
          <w:sz w:val="40"/>
          <w:szCs w:val="40"/>
        </w:rPr>
        <w:t xml:space="preserve"> 1</w:t>
      </w:r>
    </w:p>
    <w:p w:rsidR="00BF4FE4" w:rsidRPr="00A36975" w:rsidRDefault="00BF4FE4" w:rsidP="00933615">
      <w:pPr>
        <w:spacing w:after="0"/>
        <w:jc w:val="center"/>
        <w:rPr>
          <w:b/>
          <w:color w:val="002060"/>
        </w:rPr>
      </w:pPr>
    </w:p>
    <w:p w:rsidR="003F543C" w:rsidRPr="001A57A8" w:rsidRDefault="00E112F6" w:rsidP="003F543C">
      <w:pPr>
        <w:spacing w:after="0"/>
        <w:jc w:val="center"/>
        <w:rPr>
          <w:b/>
          <w:color w:val="9AC31C"/>
          <w:sz w:val="32"/>
          <w:szCs w:val="32"/>
        </w:rPr>
      </w:pPr>
      <w:r w:rsidRPr="001A57A8">
        <w:rPr>
          <w:b/>
          <w:color w:val="9AC31C"/>
          <w:sz w:val="32"/>
          <w:szCs w:val="32"/>
        </w:rPr>
        <w:t xml:space="preserve">General Guidance </w:t>
      </w:r>
      <w:r w:rsidR="00EA26BE" w:rsidRPr="001A57A8">
        <w:rPr>
          <w:b/>
          <w:color w:val="9AC31C"/>
          <w:sz w:val="32"/>
          <w:szCs w:val="32"/>
        </w:rPr>
        <w:t xml:space="preserve">&amp; Requirements for Country and Regional </w:t>
      </w:r>
      <w:r w:rsidRPr="001A57A8">
        <w:rPr>
          <w:b/>
          <w:color w:val="9AC31C"/>
          <w:sz w:val="32"/>
          <w:szCs w:val="32"/>
        </w:rPr>
        <w:t>Planning</w:t>
      </w:r>
    </w:p>
    <w:p w:rsidR="00C33355" w:rsidRDefault="00C33355" w:rsidP="00933615">
      <w:pPr>
        <w:spacing w:after="0"/>
      </w:pPr>
    </w:p>
    <w:p w:rsidR="00C33355" w:rsidRPr="001A57A8" w:rsidRDefault="00C82FCE" w:rsidP="001A57A8">
      <w:pPr>
        <w:pStyle w:val="Heading1"/>
        <w:spacing w:after="120"/>
        <w:ind w:left="431" w:hanging="431"/>
        <w:rPr>
          <w:color w:val="3B6B27"/>
          <w:sz w:val="28"/>
          <w:szCs w:val="28"/>
        </w:rPr>
      </w:pPr>
      <w:r w:rsidRPr="001A57A8">
        <w:rPr>
          <w:color w:val="3B6B27"/>
          <w:sz w:val="28"/>
          <w:szCs w:val="28"/>
        </w:rPr>
        <w:t>T</w:t>
      </w:r>
      <w:r w:rsidR="004234F2" w:rsidRPr="001A57A8">
        <w:rPr>
          <w:color w:val="3B6B27"/>
          <w:sz w:val="28"/>
          <w:szCs w:val="28"/>
        </w:rPr>
        <w:t>he 3RP: a regionally coherent, country-driven response to the Syria crisis</w:t>
      </w:r>
    </w:p>
    <w:p w:rsidR="00C82FCE" w:rsidRPr="001A57A8" w:rsidRDefault="00C82FCE" w:rsidP="001A57A8">
      <w:pPr>
        <w:tabs>
          <w:tab w:val="left" w:pos="2760"/>
        </w:tabs>
        <w:spacing w:after="120" w:line="276" w:lineRule="auto"/>
        <w:jc w:val="lowKashida"/>
      </w:pPr>
      <w:r w:rsidRPr="001A57A8">
        <w:t>The Regional Refugee &amp; Resilience Plan (3RP) respond</w:t>
      </w:r>
      <w:r w:rsidR="00E112F6" w:rsidRPr="001A57A8">
        <w:t>s</w:t>
      </w:r>
      <w:r w:rsidRPr="001A57A8">
        <w:t xml:space="preserve"> to the humanitarian, protection and assistance needs of refugees from Syria and other impacted persons, communities </w:t>
      </w:r>
      <w:r w:rsidR="00CA7358" w:rsidRPr="001A57A8">
        <w:t xml:space="preserve">and </w:t>
      </w:r>
      <w:r w:rsidRPr="001A57A8">
        <w:t>ins</w:t>
      </w:r>
      <w:r w:rsidR="00147413" w:rsidRPr="001A57A8">
        <w:t>t</w:t>
      </w:r>
      <w:r w:rsidRPr="001A57A8">
        <w:t>itutions in the five hosting countries of Turkey, Lebanon, Jordan, Iraq and Egypt.</w:t>
      </w:r>
      <w:r w:rsidR="00E112F6" w:rsidRPr="001A57A8">
        <w:t xml:space="preserve"> </w:t>
      </w:r>
      <w:r w:rsidR="00CA7358" w:rsidRPr="001A57A8">
        <w:t xml:space="preserve"> </w:t>
      </w:r>
    </w:p>
    <w:p w:rsidR="001A57A8" w:rsidRDefault="001A57A8" w:rsidP="001A57A8">
      <w:pPr>
        <w:tabs>
          <w:tab w:val="left" w:pos="2760"/>
        </w:tabs>
        <w:spacing w:after="120" w:line="276" w:lineRule="auto"/>
        <w:jc w:val="lowKashida"/>
      </w:pPr>
    </w:p>
    <w:p w:rsidR="00832AD2" w:rsidRPr="001A57A8" w:rsidRDefault="00832AD2" w:rsidP="001A57A8">
      <w:pPr>
        <w:tabs>
          <w:tab w:val="left" w:pos="2760"/>
        </w:tabs>
        <w:spacing w:after="120" w:line="276" w:lineRule="auto"/>
        <w:jc w:val="lowKashida"/>
      </w:pPr>
      <w:r w:rsidRPr="001A57A8">
        <w:t xml:space="preserve">The context in each of the countries covered by the 3RP differs greatly and 3RP planning accounts for that in the following ways: </w:t>
      </w:r>
    </w:p>
    <w:p w:rsidR="00832AD2" w:rsidRPr="001A57A8" w:rsidRDefault="00832AD2" w:rsidP="001A57A8">
      <w:pPr>
        <w:pStyle w:val="ListParagraph"/>
        <w:numPr>
          <w:ilvl w:val="0"/>
          <w:numId w:val="33"/>
        </w:numPr>
        <w:tabs>
          <w:tab w:val="left" w:pos="2760"/>
        </w:tabs>
        <w:spacing w:after="120" w:line="276" w:lineRule="auto"/>
        <w:ind w:left="714" w:hanging="357"/>
        <w:jc w:val="lowKashida"/>
      </w:pPr>
      <w:r w:rsidRPr="001A57A8">
        <w:t>Country-driven processes are paramount and national plans anchor the response;</w:t>
      </w:r>
    </w:p>
    <w:p w:rsidR="0019422E" w:rsidRPr="001A57A8" w:rsidRDefault="0019422E" w:rsidP="001A57A8">
      <w:pPr>
        <w:pStyle w:val="ListParagraph"/>
        <w:numPr>
          <w:ilvl w:val="0"/>
          <w:numId w:val="33"/>
        </w:numPr>
        <w:spacing w:after="120"/>
        <w:ind w:left="714" w:hanging="357"/>
        <w:jc w:val="lowKashida"/>
      </w:pPr>
      <w:r w:rsidRPr="001A57A8">
        <w:t xml:space="preserve">In all countries, the international community strives to support national governments as the key driver of the response; </w:t>
      </w:r>
    </w:p>
    <w:p w:rsidR="00832AD2" w:rsidRPr="001A57A8" w:rsidRDefault="00832AD2" w:rsidP="001A57A8">
      <w:pPr>
        <w:pStyle w:val="ListParagraph"/>
        <w:numPr>
          <w:ilvl w:val="0"/>
          <w:numId w:val="33"/>
        </w:numPr>
        <w:tabs>
          <w:tab w:val="left" w:pos="2760"/>
        </w:tabs>
        <w:spacing w:after="120" w:line="276" w:lineRule="auto"/>
        <w:ind w:left="714" w:hanging="357"/>
        <w:jc w:val="lowKashida"/>
      </w:pPr>
      <w:r w:rsidRPr="001A57A8">
        <w:t>Where national plans are in place - namely the Lebanon Crisis Response Plan (LCRP) and the Jordan Response Plan (JRP) - those plans constitute the relevant country chapters of the 3RP. Interagency appeals may be issued in these countries to reflect the plans of UN Agencies and NGOs to contribute to the objectives of those national plans; and</w:t>
      </w:r>
    </w:p>
    <w:p w:rsidR="00832AD2" w:rsidRPr="001A57A8" w:rsidRDefault="00832AD2" w:rsidP="001A57A8">
      <w:pPr>
        <w:pStyle w:val="ListParagraph"/>
        <w:numPr>
          <w:ilvl w:val="0"/>
          <w:numId w:val="33"/>
        </w:numPr>
        <w:tabs>
          <w:tab w:val="left" w:pos="2760"/>
        </w:tabs>
        <w:spacing w:after="120" w:line="276" w:lineRule="auto"/>
        <w:ind w:left="714" w:hanging="357"/>
        <w:jc w:val="lowKashida"/>
      </w:pPr>
      <w:r w:rsidRPr="001A57A8">
        <w:rPr>
          <w:rFonts w:cs="Calibri"/>
          <w:bCs/>
        </w:rPr>
        <w:t>The regional 3RP planning process is designed to ensure that those countries without national plans have the tools, guidance and assistance necessary to develop 3RP country response chapters to guide the response in those countries.</w:t>
      </w:r>
    </w:p>
    <w:p w:rsidR="00832AD2" w:rsidRPr="001A57A8" w:rsidRDefault="00832AD2" w:rsidP="001A57A8">
      <w:pPr>
        <w:tabs>
          <w:tab w:val="left" w:pos="2760"/>
        </w:tabs>
        <w:spacing w:after="0" w:line="276" w:lineRule="auto"/>
        <w:jc w:val="lowKashida"/>
      </w:pPr>
    </w:p>
    <w:p w:rsidR="00BA5AA3" w:rsidRPr="001A57A8" w:rsidRDefault="00832AD2" w:rsidP="001A57A8">
      <w:pPr>
        <w:tabs>
          <w:tab w:val="left" w:pos="2760"/>
        </w:tabs>
        <w:spacing w:after="120" w:line="276" w:lineRule="auto"/>
        <w:jc w:val="lowKashida"/>
      </w:pPr>
      <w:r w:rsidRPr="001A57A8">
        <w:t xml:space="preserve">At the regional level, the Regional Strategic Overview of the 3RP </w:t>
      </w:r>
      <w:r w:rsidR="00BA5AA3" w:rsidRPr="001A57A8">
        <w:t>ensures:</w:t>
      </w:r>
    </w:p>
    <w:p w:rsidR="00CA7358" w:rsidRPr="001A57A8" w:rsidRDefault="00CA7358" w:rsidP="001A57A8">
      <w:pPr>
        <w:pStyle w:val="ListParagraph"/>
        <w:numPr>
          <w:ilvl w:val="0"/>
          <w:numId w:val="33"/>
        </w:numPr>
        <w:tabs>
          <w:tab w:val="left" w:pos="2760"/>
        </w:tabs>
        <w:spacing w:after="120" w:line="276" w:lineRule="auto"/>
        <w:ind w:left="714" w:hanging="357"/>
        <w:jc w:val="lowKashida"/>
      </w:pPr>
      <w:r w:rsidRPr="001A57A8">
        <w:t>A consistent approach to planning and advocacy for the protection of Syrian refugees no matter where they reside;</w:t>
      </w:r>
    </w:p>
    <w:p w:rsidR="00CA7358" w:rsidRPr="001A57A8" w:rsidRDefault="002A1374" w:rsidP="001A57A8">
      <w:pPr>
        <w:pStyle w:val="ListParagraph"/>
        <w:numPr>
          <w:ilvl w:val="0"/>
          <w:numId w:val="33"/>
        </w:numPr>
        <w:tabs>
          <w:tab w:val="left" w:pos="2760"/>
        </w:tabs>
        <w:spacing w:after="120" w:line="276" w:lineRule="auto"/>
        <w:ind w:left="714" w:hanging="357"/>
        <w:jc w:val="lowKashida"/>
      </w:pPr>
      <w:r w:rsidRPr="001A57A8">
        <w:t>A rigorous approach by a wide range of national and international partners to achieve a more sustainable response that strengthens the resilience of countries affected by the crisis</w:t>
      </w:r>
      <w:r w:rsidR="00BA5F98" w:rsidRPr="001A57A8">
        <w:t>;</w:t>
      </w:r>
    </w:p>
    <w:p w:rsidR="004234F2" w:rsidRPr="001A57A8" w:rsidRDefault="004234F2" w:rsidP="001A57A8">
      <w:pPr>
        <w:pStyle w:val="ListParagraph"/>
        <w:numPr>
          <w:ilvl w:val="0"/>
          <w:numId w:val="33"/>
        </w:numPr>
        <w:tabs>
          <w:tab w:val="left" w:pos="2760"/>
        </w:tabs>
        <w:spacing w:after="120" w:line="276" w:lineRule="auto"/>
        <w:ind w:left="714" w:hanging="357"/>
        <w:jc w:val="lowKashida"/>
      </w:pPr>
      <w:r w:rsidRPr="001A57A8">
        <w:t xml:space="preserve">The </w:t>
      </w:r>
      <w:r w:rsidR="00CA7358" w:rsidRPr="001A57A8">
        <w:t>leadership and generosity</w:t>
      </w:r>
      <w:r w:rsidRPr="001A57A8">
        <w:t xml:space="preserve"> of each of the five main refugee</w:t>
      </w:r>
      <w:r w:rsidR="00CA7358" w:rsidRPr="001A57A8">
        <w:t>-</w:t>
      </w:r>
      <w:r w:rsidRPr="001A57A8">
        <w:t xml:space="preserve">hosting countries </w:t>
      </w:r>
      <w:r w:rsidR="00CA7358" w:rsidRPr="001A57A8">
        <w:t xml:space="preserve">is </w:t>
      </w:r>
      <w:r w:rsidRPr="001A57A8">
        <w:t>highlighted in the context of a region-wide response;</w:t>
      </w:r>
    </w:p>
    <w:p w:rsidR="004234F2" w:rsidRDefault="004234F2" w:rsidP="001A57A8">
      <w:pPr>
        <w:pStyle w:val="ListParagraph"/>
        <w:numPr>
          <w:ilvl w:val="0"/>
          <w:numId w:val="33"/>
        </w:numPr>
        <w:tabs>
          <w:tab w:val="left" w:pos="2760"/>
        </w:tabs>
        <w:spacing w:after="120" w:line="276" w:lineRule="auto"/>
        <w:ind w:left="714" w:hanging="357"/>
        <w:jc w:val="lowKashida"/>
      </w:pPr>
      <w:r w:rsidRPr="001A57A8">
        <w:t>High-level advocacy highlight</w:t>
      </w:r>
      <w:r w:rsidR="00BE78E4" w:rsidRPr="001A57A8">
        <w:t>s</w:t>
      </w:r>
      <w:r w:rsidRPr="001A57A8">
        <w:t xml:space="preserve"> the needs of the Syria situation relative to other crises across the world; </w:t>
      </w:r>
    </w:p>
    <w:p w:rsidR="00055371" w:rsidRPr="001A57A8" w:rsidRDefault="00055371" w:rsidP="001A57A8">
      <w:pPr>
        <w:pStyle w:val="ListParagraph"/>
        <w:numPr>
          <w:ilvl w:val="0"/>
          <w:numId w:val="33"/>
        </w:numPr>
        <w:tabs>
          <w:tab w:val="left" w:pos="2760"/>
        </w:tabs>
        <w:spacing w:after="120" w:line="276" w:lineRule="auto"/>
        <w:ind w:left="714" w:hanging="357"/>
        <w:jc w:val="lowKashida"/>
      </w:pPr>
      <w:r>
        <w:t>Linkages and synergies with related responses and coordination structures (</w:t>
      </w:r>
      <w:proofErr w:type="spellStart"/>
      <w:r>
        <w:t>ie</w:t>
      </w:r>
      <w:proofErr w:type="spellEnd"/>
      <w:r>
        <w:t>: Syria and Iraq HRPs, Europe RMRP) are established and maintained;</w:t>
      </w:r>
    </w:p>
    <w:p w:rsidR="00BA5AA3" w:rsidRPr="001A57A8" w:rsidRDefault="004234F2" w:rsidP="001A57A8">
      <w:pPr>
        <w:pStyle w:val="ListParagraph"/>
        <w:numPr>
          <w:ilvl w:val="0"/>
          <w:numId w:val="33"/>
        </w:numPr>
        <w:tabs>
          <w:tab w:val="left" w:pos="2760"/>
        </w:tabs>
        <w:spacing w:after="120" w:line="276" w:lineRule="auto"/>
        <w:ind w:left="714" w:hanging="357"/>
        <w:jc w:val="lowKashida"/>
      </w:pPr>
      <w:r w:rsidRPr="001A57A8">
        <w:t>D</w:t>
      </w:r>
      <w:r w:rsidR="00BA5AA3" w:rsidRPr="001A57A8">
        <w:t xml:space="preserve">onors are able to </w:t>
      </w:r>
      <w:r w:rsidR="00F30BA4" w:rsidRPr="001A57A8">
        <w:t>target</w:t>
      </w:r>
      <w:r w:rsidR="00BA5AA3" w:rsidRPr="001A57A8">
        <w:t xml:space="preserve"> funds to the Syria situation </w:t>
      </w:r>
      <w:r w:rsidR="00F30BA4" w:rsidRPr="001A57A8">
        <w:t xml:space="preserve">in a manner that </w:t>
      </w:r>
      <w:r w:rsidR="00BA5AA3" w:rsidRPr="001A57A8">
        <w:t>allow</w:t>
      </w:r>
      <w:r w:rsidR="00F30BA4" w:rsidRPr="001A57A8">
        <w:t>s</w:t>
      </w:r>
      <w:r w:rsidR="00BA5AA3" w:rsidRPr="001A57A8">
        <w:t xml:space="preserve"> agencies to respond flexibly to needs across the region;</w:t>
      </w:r>
      <w:r w:rsidRPr="001A57A8">
        <w:t xml:space="preserve"> and</w:t>
      </w:r>
    </w:p>
    <w:p w:rsidR="004234F2" w:rsidRPr="001A57A8" w:rsidRDefault="004234F2" w:rsidP="001A57A8">
      <w:pPr>
        <w:pStyle w:val="ListParagraph"/>
        <w:numPr>
          <w:ilvl w:val="0"/>
          <w:numId w:val="33"/>
        </w:numPr>
        <w:tabs>
          <w:tab w:val="left" w:pos="2760"/>
        </w:tabs>
        <w:spacing w:after="120" w:line="276" w:lineRule="auto"/>
        <w:ind w:left="714" w:hanging="357"/>
        <w:jc w:val="lowKashida"/>
      </w:pPr>
      <w:r w:rsidRPr="001A57A8">
        <w:t xml:space="preserve">The responses (measured by indicators and other reporting) across </w:t>
      </w:r>
      <w:r w:rsidR="00F30BA4" w:rsidRPr="001A57A8">
        <w:t xml:space="preserve">the </w:t>
      </w:r>
      <w:r w:rsidRPr="001A57A8">
        <w:t xml:space="preserve">five </w:t>
      </w:r>
      <w:r w:rsidR="00F30BA4" w:rsidRPr="001A57A8">
        <w:t xml:space="preserve">3RP </w:t>
      </w:r>
      <w:r w:rsidRPr="001A57A8">
        <w:t>countries build a regionally coherent and persuasive picture of the scope of the response.</w:t>
      </w:r>
    </w:p>
    <w:p w:rsidR="003F543C" w:rsidRDefault="003F543C" w:rsidP="00095EDC">
      <w:pPr>
        <w:tabs>
          <w:tab w:val="left" w:pos="2760"/>
        </w:tabs>
        <w:spacing w:after="0" w:line="276" w:lineRule="auto"/>
        <w:jc w:val="both"/>
      </w:pPr>
    </w:p>
    <w:p w:rsidR="003F543C" w:rsidRPr="001A57A8" w:rsidRDefault="003F543C" w:rsidP="001A57A8">
      <w:pPr>
        <w:pStyle w:val="Heading1"/>
        <w:spacing w:after="120"/>
        <w:ind w:left="431" w:hanging="431"/>
        <w:rPr>
          <w:color w:val="3B6B27"/>
          <w:sz w:val="28"/>
          <w:szCs w:val="28"/>
        </w:rPr>
      </w:pPr>
      <w:r w:rsidRPr="001A57A8">
        <w:rPr>
          <w:color w:val="3B6B27"/>
          <w:sz w:val="28"/>
          <w:szCs w:val="28"/>
        </w:rPr>
        <w:t xml:space="preserve">How to use the 3RP </w:t>
      </w:r>
      <w:r w:rsidR="00182069" w:rsidRPr="001A57A8">
        <w:rPr>
          <w:color w:val="3B6B27"/>
          <w:sz w:val="28"/>
          <w:szCs w:val="28"/>
        </w:rPr>
        <w:t>R</w:t>
      </w:r>
      <w:r w:rsidRPr="001A57A8">
        <w:rPr>
          <w:color w:val="3B6B27"/>
          <w:sz w:val="28"/>
          <w:szCs w:val="28"/>
        </w:rPr>
        <w:t xml:space="preserve">egional </w:t>
      </w:r>
      <w:r w:rsidR="00182069" w:rsidRPr="001A57A8">
        <w:rPr>
          <w:color w:val="3B6B27"/>
          <w:sz w:val="28"/>
          <w:szCs w:val="28"/>
        </w:rPr>
        <w:t>G</w:t>
      </w:r>
      <w:r w:rsidRPr="001A57A8">
        <w:rPr>
          <w:color w:val="3B6B27"/>
          <w:sz w:val="28"/>
          <w:szCs w:val="28"/>
        </w:rPr>
        <w:t>uidance</w:t>
      </w:r>
      <w:r w:rsidR="00182069" w:rsidRPr="001A57A8">
        <w:rPr>
          <w:color w:val="3B6B27"/>
          <w:sz w:val="28"/>
          <w:szCs w:val="28"/>
        </w:rPr>
        <w:t xml:space="preserve"> Kit</w:t>
      </w:r>
    </w:p>
    <w:p w:rsidR="00BA7EE0" w:rsidRDefault="00BA7EE0" w:rsidP="001A57A8">
      <w:pPr>
        <w:spacing w:after="120"/>
        <w:jc w:val="lowKashida"/>
      </w:pPr>
      <w:r w:rsidRPr="00BA7EE0">
        <w:t>The</w:t>
      </w:r>
      <w:r>
        <w:t xml:space="preserve">se materials can </w:t>
      </w:r>
      <w:r w:rsidRPr="00BA7EE0">
        <w:t xml:space="preserve">serve as recommendations </w:t>
      </w:r>
      <w:r w:rsidR="00BA5F98">
        <w:t xml:space="preserve">and good practices </w:t>
      </w:r>
      <w:r>
        <w:t xml:space="preserve">for </w:t>
      </w:r>
      <w:r w:rsidRPr="00BA7EE0">
        <w:t>planning</w:t>
      </w:r>
      <w:r>
        <w:t xml:space="preserve"> to be </w:t>
      </w:r>
      <w:r w:rsidRPr="00BA7EE0">
        <w:t xml:space="preserve">used in full, tailored, or not used at all, depending on the country context. </w:t>
      </w:r>
    </w:p>
    <w:p w:rsidR="003F543C" w:rsidRDefault="00BA7EE0" w:rsidP="001A57A8">
      <w:pPr>
        <w:spacing w:after="120"/>
        <w:jc w:val="lowKashida"/>
      </w:pPr>
      <w:r>
        <w:t xml:space="preserve">The notes and templates should be considered </w:t>
      </w:r>
      <w:r w:rsidR="003F543C">
        <w:t>complementary to any guidance issued at the country level for national planning processes</w:t>
      </w:r>
      <w:r w:rsidR="00233F2E">
        <w:t xml:space="preserve">. The </w:t>
      </w:r>
      <w:r>
        <w:t>materials are</w:t>
      </w:r>
      <w:r w:rsidRPr="00BA7EE0">
        <w:t xml:space="preserve"> not intended as advice or instructions to governments on developing national plans or budgets.</w:t>
      </w:r>
      <w:r w:rsidR="003F543C">
        <w:t xml:space="preserve"> </w:t>
      </w:r>
      <w:r>
        <w:t xml:space="preserve">They </w:t>
      </w:r>
      <w:r w:rsidR="003F543C">
        <w:t xml:space="preserve">are not intended to replace or supersede any country-level guidance. </w:t>
      </w:r>
    </w:p>
    <w:p w:rsidR="007C27FC" w:rsidRDefault="007C27FC" w:rsidP="003F543C"/>
    <w:p w:rsidR="00F47B1E" w:rsidRPr="001A57A8" w:rsidRDefault="003F543C" w:rsidP="001A57A8">
      <w:pPr>
        <w:pStyle w:val="Heading1"/>
        <w:spacing w:after="120"/>
        <w:ind w:left="431" w:hanging="431"/>
        <w:rPr>
          <w:color w:val="3B6B27"/>
          <w:sz w:val="28"/>
          <w:szCs w:val="28"/>
        </w:rPr>
      </w:pPr>
      <w:r w:rsidRPr="001A57A8">
        <w:rPr>
          <w:color w:val="3B6B27"/>
          <w:sz w:val="28"/>
          <w:szCs w:val="28"/>
        </w:rPr>
        <w:t xml:space="preserve">Regional Minimum </w:t>
      </w:r>
      <w:r w:rsidR="00C07000" w:rsidRPr="001A57A8">
        <w:rPr>
          <w:color w:val="3B6B27"/>
          <w:sz w:val="28"/>
          <w:szCs w:val="28"/>
        </w:rPr>
        <w:t xml:space="preserve">Information </w:t>
      </w:r>
      <w:r w:rsidR="00BA5F98" w:rsidRPr="001A57A8">
        <w:rPr>
          <w:color w:val="3B6B27"/>
          <w:sz w:val="28"/>
          <w:szCs w:val="28"/>
        </w:rPr>
        <w:t>Baselines</w:t>
      </w:r>
    </w:p>
    <w:p w:rsidR="00BE78E4" w:rsidRPr="003F65B3" w:rsidRDefault="003F543C" w:rsidP="001A57A8">
      <w:pPr>
        <w:spacing w:after="120" w:line="240" w:lineRule="auto"/>
        <w:jc w:val="lowKashida"/>
      </w:pPr>
      <w:r>
        <w:t xml:space="preserve">Whatever processes are used by countries in developing their plans, and whatever guidance and templates are used to publish those plans, there are certain minimum information </w:t>
      </w:r>
      <w:r w:rsidR="00BA5F98">
        <w:t xml:space="preserve">baselines </w:t>
      </w:r>
      <w:r>
        <w:t>that</w:t>
      </w:r>
      <w:r w:rsidR="00C07000">
        <w:t xml:space="preserve"> will ensure a regionally coherent 3</w:t>
      </w:r>
      <w:r>
        <w:t xml:space="preserve">RP can be </w:t>
      </w:r>
      <w:r w:rsidR="000753AD">
        <w:t>collated</w:t>
      </w:r>
      <w:r w:rsidR="00BE78E4">
        <w:t xml:space="preserve">. </w:t>
      </w:r>
      <w:r w:rsidR="00BE78E4" w:rsidRPr="003F65B3">
        <w:t xml:space="preserve">To </w:t>
      </w:r>
      <w:r w:rsidR="00832AD2">
        <w:t xml:space="preserve">this end, the following is required to be </w:t>
      </w:r>
      <w:r w:rsidR="00BE78E4" w:rsidRPr="003F65B3">
        <w:t>drawn from each of the five country plans</w:t>
      </w:r>
      <w:r w:rsidR="00BE78E4">
        <w:t>, for the two-year period 2017-2018</w:t>
      </w:r>
      <w:r w:rsidR="00BE78E4" w:rsidRPr="003F65B3">
        <w:t>:</w:t>
      </w:r>
    </w:p>
    <w:p w:rsidR="00BE78E4" w:rsidRDefault="00BE78E4" w:rsidP="001A57A8">
      <w:pPr>
        <w:pStyle w:val="ListParagraph"/>
        <w:numPr>
          <w:ilvl w:val="0"/>
          <w:numId w:val="33"/>
        </w:numPr>
        <w:tabs>
          <w:tab w:val="left" w:pos="2760"/>
        </w:tabs>
        <w:spacing w:after="120" w:line="276" w:lineRule="auto"/>
        <w:ind w:left="714" w:hanging="357"/>
        <w:jc w:val="lowKashida"/>
      </w:pPr>
      <w:r>
        <w:t>Country and sector contextual information and strategies;</w:t>
      </w:r>
    </w:p>
    <w:p w:rsidR="00BE78E4" w:rsidRDefault="00BE78E4" w:rsidP="001A57A8">
      <w:pPr>
        <w:pStyle w:val="ListParagraph"/>
        <w:numPr>
          <w:ilvl w:val="0"/>
          <w:numId w:val="33"/>
        </w:numPr>
        <w:tabs>
          <w:tab w:val="left" w:pos="2760"/>
        </w:tabs>
        <w:spacing w:after="120" w:line="276" w:lineRule="auto"/>
        <w:ind w:left="714" w:hanging="357"/>
        <w:jc w:val="lowKashida"/>
      </w:pPr>
      <w:r>
        <w:t>Population planning figures for Syrian refugees and targets</w:t>
      </w:r>
      <w:r w:rsidR="005A2D99">
        <w:t xml:space="preserve"> for other beneficiaries (host community members; PRS/</w:t>
      </w:r>
      <w:r>
        <w:t>PRL</w:t>
      </w:r>
      <w:r w:rsidR="005A2D99">
        <w:t xml:space="preserve"> if applicable</w:t>
      </w:r>
      <w:r>
        <w:t>)</w:t>
      </w:r>
      <w:r w:rsidR="001648A9">
        <w:t xml:space="preserve"> for 2017 and 2018</w:t>
      </w:r>
      <w:r>
        <w:t>;</w:t>
      </w:r>
      <w:bookmarkStart w:id="0" w:name="_GoBack"/>
      <w:bookmarkEnd w:id="0"/>
    </w:p>
    <w:p w:rsidR="00BE78E4" w:rsidRDefault="00BE78E4" w:rsidP="001A57A8">
      <w:pPr>
        <w:pStyle w:val="ListParagraph"/>
        <w:numPr>
          <w:ilvl w:val="0"/>
          <w:numId w:val="33"/>
        </w:numPr>
        <w:tabs>
          <w:tab w:val="left" w:pos="2760"/>
        </w:tabs>
        <w:spacing w:after="120" w:line="276" w:lineRule="auto"/>
        <w:ind w:left="714" w:hanging="357"/>
        <w:jc w:val="lowKashida"/>
      </w:pPr>
      <w:r>
        <w:t>Budgets for appealing partners (UN and NGO) listed by Sector and by Component (refugee and resilience)</w:t>
      </w:r>
      <w:r w:rsidR="002A33CF">
        <w:t xml:space="preserve"> and noting requirements against No Lost Generation outputs</w:t>
      </w:r>
      <w:r w:rsidR="001648A9">
        <w:t xml:space="preserve"> for 2017 and 2018</w:t>
      </w:r>
      <w:r>
        <w:t xml:space="preserve">; </w:t>
      </w:r>
    </w:p>
    <w:p w:rsidR="00C07000" w:rsidRDefault="00C07000" w:rsidP="001A57A8">
      <w:pPr>
        <w:pStyle w:val="ListParagraph"/>
        <w:numPr>
          <w:ilvl w:val="0"/>
          <w:numId w:val="33"/>
        </w:numPr>
        <w:tabs>
          <w:tab w:val="left" w:pos="2760"/>
        </w:tabs>
        <w:spacing w:after="120" w:line="276" w:lineRule="auto"/>
        <w:ind w:left="714" w:hanging="357"/>
        <w:jc w:val="lowKashida"/>
      </w:pPr>
      <w:r>
        <w:t xml:space="preserve">A coherent </w:t>
      </w:r>
      <w:r w:rsidR="00E524EA">
        <w:t xml:space="preserve">sectoral </w:t>
      </w:r>
      <w:r>
        <w:t xml:space="preserve">response </w:t>
      </w:r>
      <w:r w:rsidR="007C27FC">
        <w:t>log frame</w:t>
      </w:r>
      <w:r>
        <w:t>, including indicators with targets</w:t>
      </w:r>
      <w:r w:rsidR="00E524EA">
        <w:t xml:space="preserve"> for 2017</w:t>
      </w:r>
      <w:r w:rsidR="002A33CF">
        <w:t xml:space="preserve"> and </w:t>
      </w:r>
      <w:r w:rsidR="00E524EA">
        <w:t>2018</w:t>
      </w:r>
      <w:r>
        <w:t xml:space="preserve"> at the objective and output level</w:t>
      </w:r>
      <w:r w:rsidR="002A33CF">
        <w:t>, including where possible targets against regionally-coherent indicators</w:t>
      </w:r>
      <w:r w:rsidR="001648A9">
        <w:t>;</w:t>
      </w:r>
    </w:p>
    <w:p w:rsidR="00055371" w:rsidRDefault="00055371" w:rsidP="001A57A8">
      <w:pPr>
        <w:pStyle w:val="ListParagraph"/>
        <w:numPr>
          <w:ilvl w:val="0"/>
          <w:numId w:val="33"/>
        </w:numPr>
        <w:tabs>
          <w:tab w:val="left" w:pos="2760"/>
        </w:tabs>
        <w:spacing w:after="120" w:line="276" w:lineRule="auto"/>
        <w:ind w:left="714" w:hanging="357"/>
        <w:jc w:val="lowKashida"/>
      </w:pPr>
      <w:r>
        <w:t>An organigram of the response coordination structure and list of sector</w:t>
      </w:r>
      <w:r w:rsidR="001648A9">
        <w:t xml:space="preserve"> working group chairs/co-chairs; and</w:t>
      </w:r>
    </w:p>
    <w:p w:rsidR="00147413" w:rsidRPr="00276DAB" w:rsidRDefault="00147413" w:rsidP="001A57A8">
      <w:pPr>
        <w:pStyle w:val="ListParagraph"/>
        <w:numPr>
          <w:ilvl w:val="0"/>
          <w:numId w:val="33"/>
        </w:numPr>
        <w:tabs>
          <w:tab w:val="left" w:pos="2760"/>
        </w:tabs>
        <w:spacing w:after="120" w:line="276" w:lineRule="auto"/>
        <w:ind w:left="714" w:hanging="357"/>
        <w:jc w:val="lowKashida"/>
      </w:pPr>
      <w:r w:rsidRPr="00276DAB">
        <w:t>G</w:t>
      </w:r>
      <w:r w:rsidR="00276DAB">
        <w:t>ender marker at the sector level</w:t>
      </w:r>
      <w:r w:rsidRPr="00276DAB">
        <w:t>.</w:t>
      </w:r>
    </w:p>
    <w:p w:rsidR="00BE78E4" w:rsidRDefault="00C07000" w:rsidP="00C07000">
      <w:pPr>
        <w:tabs>
          <w:tab w:val="left" w:pos="2760"/>
        </w:tabs>
        <w:spacing w:after="0" w:line="276" w:lineRule="auto"/>
        <w:jc w:val="both"/>
      </w:pPr>
      <w:r>
        <w:t xml:space="preserve"> </w:t>
      </w:r>
    </w:p>
    <w:p w:rsidR="00C07000" w:rsidRDefault="00AC3ECD" w:rsidP="001A57A8">
      <w:pPr>
        <w:tabs>
          <w:tab w:val="left" w:pos="2760"/>
        </w:tabs>
        <w:spacing w:after="120" w:line="276" w:lineRule="auto"/>
        <w:jc w:val="lowKashida"/>
      </w:pPr>
      <w:r>
        <w:t xml:space="preserve">The country narrative template and response matrices </w:t>
      </w:r>
      <w:r w:rsidR="000753AD">
        <w:t xml:space="preserve">provided in the Regional Guidance Kit </w:t>
      </w:r>
      <w:r>
        <w:t>are designed to capture the above information in an efficient and standardized way across the region</w:t>
      </w:r>
      <w:r w:rsidR="00147413">
        <w:t>, and guidance notes are included to assist</w:t>
      </w:r>
      <w:r>
        <w:t>. Where countries are not using th</w:t>
      </w:r>
      <w:r w:rsidR="00182069">
        <w:t>e Regional Guidance Kit</w:t>
      </w:r>
      <w:r>
        <w:t>, s</w:t>
      </w:r>
      <w:r w:rsidR="00C07000">
        <w:t>ector, intersector, country and regional participants in the 3RP are asked to work together to ensure that the</w:t>
      </w:r>
      <w:r>
        <w:t xml:space="preserve"> minimum information</w:t>
      </w:r>
      <w:r w:rsidR="0060553E">
        <w:t xml:space="preserve"> baselines</w:t>
      </w:r>
      <w:r>
        <w:t xml:space="preserve"> </w:t>
      </w:r>
      <w:r w:rsidR="0060553E">
        <w:t xml:space="preserve">are </w:t>
      </w:r>
      <w:r>
        <w:t>noneth</w:t>
      </w:r>
      <w:r w:rsidR="00EE7413">
        <w:t>e</w:t>
      </w:r>
      <w:r>
        <w:t xml:space="preserve">less captured and can be extracted. This not only assists the development of the regional </w:t>
      </w:r>
      <w:r w:rsidR="00E524EA">
        <w:t>strategic overview</w:t>
      </w:r>
      <w:r>
        <w:t xml:space="preserve">, but also contributes to good practice in </w:t>
      </w:r>
      <w:r w:rsidR="000753AD">
        <w:t xml:space="preserve">the </w:t>
      </w:r>
      <w:r>
        <w:t>planning, implementa</w:t>
      </w:r>
      <w:r w:rsidR="00EE7413">
        <w:t>ti</w:t>
      </w:r>
      <w:r>
        <w:t>on and reporting cycle.</w:t>
      </w:r>
    </w:p>
    <w:p w:rsidR="00147413" w:rsidRDefault="00147413" w:rsidP="00095EDC">
      <w:pPr>
        <w:tabs>
          <w:tab w:val="left" w:pos="2760"/>
        </w:tabs>
        <w:spacing w:after="0" w:line="276" w:lineRule="auto"/>
        <w:jc w:val="both"/>
      </w:pPr>
    </w:p>
    <w:p w:rsidR="00E605B8" w:rsidRDefault="00E605B8" w:rsidP="00095EDC">
      <w:pPr>
        <w:tabs>
          <w:tab w:val="left" w:pos="2760"/>
        </w:tabs>
        <w:spacing w:after="0" w:line="276" w:lineRule="auto"/>
        <w:jc w:val="both"/>
      </w:pPr>
    </w:p>
    <w:p w:rsidR="001A57A8" w:rsidRDefault="001A57A8" w:rsidP="00095EDC">
      <w:pPr>
        <w:tabs>
          <w:tab w:val="left" w:pos="2760"/>
        </w:tabs>
        <w:spacing w:after="0" w:line="276" w:lineRule="auto"/>
        <w:jc w:val="both"/>
      </w:pPr>
    </w:p>
    <w:p w:rsidR="00A82735" w:rsidRDefault="00A82735" w:rsidP="00095EDC">
      <w:pPr>
        <w:tabs>
          <w:tab w:val="left" w:pos="2760"/>
        </w:tabs>
        <w:spacing w:after="0" w:line="276" w:lineRule="auto"/>
        <w:jc w:val="both"/>
      </w:pPr>
    </w:p>
    <w:p w:rsidR="00A82735" w:rsidRDefault="00A82735" w:rsidP="00095EDC">
      <w:pPr>
        <w:tabs>
          <w:tab w:val="left" w:pos="2760"/>
        </w:tabs>
        <w:spacing w:after="0" w:line="276" w:lineRule="auto"/>
        <w:jc w:val="both"/>
      </w:pPr>
    </w:p>
    <w:p w:rsidR="00A82735" w:rsidRDefault="00A82735" w:rsidP="00095EDC">
      <w:pPr>
        <w:tabs>
          <w:tab w:val="left" w:pos="2760"/>
        </w:tabs>
        <w:spacing w:after="0" w:line="276" w:lineRule="auto"/>
        <w:jc w:val="both"/>
      </w:pPr>
    </w:p>
    <w:p w:rsidR="00A82735" w:rsidRDefault="00A82735" w:rsidP="00095EDC">
      <w:pPr>
        <w:tabs>
          <w:tab w:val="left" w:pos="2760"/>
        </w:tabs>
        <w:spacing w:after="0" w:line="276" w:lineRule="auto"/>
        <w:jc w:val="both"/>
      </w:pPr>
    </w:p>
    <w:p w:rsidR="00147413" w:rsidRPr="001A57A8" w:rsidRDefault="00147413" w:rsidP="001A57A8">
      <w:pPr>
        <w:pStyle w:val="Heading1"/>
        <w:spacing w:after="120"/>
        <w:ind w:left="431" w:hanging="431"/>
        <w:rPr>
          <w:color w:val="3B6B27"/>
          <w:sz w:val="28"/>
          <w:szCs w:val="28"/>
        </w:rPr>
      </w:pPr>
      <w:r w:rsidRPr="001A57A8">
        <w:rPr>
          <w:color w:val="3B6B27"/>
          <w:sz w:val="28"/>
          <w:szCs w:val="28"/>
        </w:rPr>
        <w:lastRenderedPageBreak/>
        <w:t>Roles &amp; Responsibilities</w:t>
      </w:r>
    </w:p>
    <w:p w:rsidR="00B14CD3" w:rsidRDefault="00B14CD3" w:rsidP="001A57A8">
      <w:pPr>
        <w:spacing w:after="120"/>
        <w:jc w:val="lowKashida"/>
      </w:pPr>
      <w:r>
        <w:t xml:space="preserve">3RP partners include host governments, UN agencies, international and national NGOs, donors, charities and institutions, civil society and others who are involved in the response (operational, coordination, policy, funding, advocacy, etc.) to the Syria refugee crisis and its impacts in Turkey, Lebanon, Jordan, Iraq and Egypt. </w:t>
      </w:r>
    </w:p>
    <w:p w:rsidR="00B14CD3" w:rsidRDefault="00B14CD3" w:rsidP="001A57A8">
      <w:pPr>
        <w:spacing w:after="120"/>
        <w:jc w:val="lowKashida"/>
      </w:pPr>
      <w:r>
        <w:t xml:space="preserve">At the regional level, UNHCR’s Regional Refugee Coordinator and UNDP’s Sub-Regional Development Coordinator </w:t>
      </w:r>
      <w:r w:rsidR="00055371">
        <w:t>co-</w:t>
      </w:r>
      <w:r>
        <w:t>chair a 3RP Regional Steering Committee that</w:t>
      </w:r>
      <w:r w:rsidR="00182069">
        <w:t xml:space="preserve"> provides strategic direction to, and oversees, the 3RP process. I</w:t>
      </w:r>
      <w:r w:rsidR="000753AD">
        <w:t>n its expanded form</w:t>
      </w:r>
      <w:r w:rsidR="00182069">
        <w:t>, the Regional Steering Committee</w:t>
      </w:r>
      <w:r w:rsidR="000753AD">
        <w:t xml:space="preserve"> </w:t>
      </w:r>
      <w:r>
        <w:t>includes representatives from the five primary refugee hosting governments, UN regional directors, and the RC/HCs. The 3RP Regional Technical Committee ensures</w:t>
      </w:r>
      <w:r w:rsidR="0060553E">
        <w:t xml:space="preserve"> that</w:t>
      </w:r>
      <w:r>
        <w:t xml:space="preserve"> the realization of 3RP objectives is approached in a coherent, consistent manner and founded upon inter-agency consensus. </w:t>
      </w:r>
    </w:p>
    <w:p w:rsidR="00B14CD3" w:rsidRDefault="00B14CD3" w:rsidP="001A57A8">
      <w:pPr>
        <w:pStyle w:val="NoSpacing"/>
        <w:spacing w:after="120"/>
        <w:jc w:val="lowKashida"/>
      </w:pPr>
      <w:r>
        <w:t xml:space="preserve">At the country level, UNHCR and UNDP assume leadership and coordination roles under the 3RP in support of host governments. The UNHCR Representative leads and coordinates the inter-agency refugee response throughout its cycle including emergency preparedness. </w:t>
      </w:r>
      <w:r w:rsidRPr="00E605B8">
        <w:t>UNDP</w:t>
      </w:r>
      <w:r w:rsidR="00E605B8">
        <w:t>, a</w:t>
      </w:r>
      <w:r w:rsidR="00431150" w:rsidRPr="00431150">
        <w:t xml:space="preserve">s a custodian of </w:t>
      </w:r>
      <w:r w:rsidR="0060553E">
        <w:t xml:space="preserve">the </w:t>
      </w:r>
      <w:r w:rsidR="00431150" w:rsidRPr="00431150">
        <w:t>resilience component, will lead and coordinate resilience activities at the regional and country level.</w:t>
      </w:r>
    </w:p>
    <w:p w:rsidR="00B14CD3" w:rsidRDefault="00B14CD3" w:rsidP="001A57A8">
      <w:pPr>
        <w:pStyle w:val="NoSpacing"/>
        <w:spacing w:after="120"/>
        <w:jc w:val="lowKashida"/>
      </w:pPr>
      <w:r>
        <w:t>Coordination among senior inter-agency leaders at the country level will depend on context. However, in line with good practice, a decision-making body at their level that includes all 3RP stakeholders (government, UN, NGOs, donors) should be convened to ensure:</w:t>
      </w:r>
    </w:p>
    <w:p w:rsidR="00B14CD3" w:rsidRDefault="00B14CD3" w:rsidP="001A57A8">
      <w:pPr>
        <w:pStyle w:val="ListParagraph"/>
        <w:numPr>
          <w:ilvl w:val="0"/>
          <w:numId w:val="33"/>
        </w:numPr>
        <w:tabs>
          <w:tab w:val="left" w:pos="2760"/>
        </w:tabs>
        <w:spacing w:after="120" w:line="276" w:lineRule="auto"/>
        <w:ind w:left="714" w:hanging="357"/>
        <w:jc w:val="lowKashida"/>
      </w:pPr>
      <w:r>
        <w:t>A forum for strategy and policy setting for all phases of the refugee and resilience responses;</w:t>
      </w:r>
    </w:p>
    <w:p w:rsidR="00B14CD3" w:rsidRDefault="00B14CD3" w:rsidP="001A57A8">
      <w:pPr>
        <w:pStyle w:val="ListParagraph"/>
        <w:numPr>
          <w:ilvl w:val="0"/>
          <w:numId w:val="33"/>
        </w:numPr>
        <w:tabs>
          <w:tab w:val="left" w:pos="2760"/>
        </w:tabs>
        <w:spacing w:after="120" w:line="276" w:lineRule="auto"/>
        <w:ind w:left="714" w:hanging="357"/>
        <w:jc w:val="lowKashida"/>
      </w:pPr>
      <w:r>
        <w:t xml:space="preserve">Support for host governments and alignment with national plans to the extent possible; </w:t>
      </w:r>
    </w:p>
    <w:p w:rsidR="00B14CD3" w:rsidRDefault="00B14CD3" w:rsidP="001A57A8">
      <w:pPr>
        <w:pStyle w:val="ListParagraph"/>
        <w:numPr>
          <w:ilvl w:val="0"/>
          <w:numId w:val="33"/>
        </w:numPr>
        <w:tabs>
          <w:tab w:val="left" w:pos="2760"/>
        </w:tabs>
        <w:spacing w:after="120" w:line="276" w:lineRule="auto"/>
        <w:ind w:left="714" w:hanging="357"/>
        <w:jc w:val="lowKashida"/>
      </w:pPr>
      <w:r>
        <w:t>Coherence between the response sectors to achieve strategic objectives; and,</w:t>
      </w:r>
    </w:p>
    <w:p w:rsidR="00B14CD3" w:rsidRDefault="00B14CD3" w:rsidP="001A57A8">
      <w:pPr>
        <w:pStyle w:val="ListParagraph"/>
        <w:numPr>
          <w:ilvl w:val="0"/>
          <w:numId w:val="33"/>
        </w:numPr>
        <w:tabs>
          <w:tab w:val="left" w:pos="2760"/>
        </w:tabs>
        <w:spacing w:after="120" w:line="276" w:lineRule="auto"/>
        <w:ind w:left="714" w:hanging="357"/>
        <w:jc w:val="lowKashida"/>
      </w:pPr>
      <w:r>
        <w:t>Relations among organizations involved in the 3RP are governed by the Principles of Partnership:</w:t>
      </w:r>
      <w:r w:rsidRPr="001A57A8">
        <w:t xml:space="preserve"> </w:t>
      </w:r>
      <w:r>
        <w:t>equality, transparency, result-oriented approach, responsibility and complementarity.</w:t>
      </w:r>
    </w:p>
    <w:p w:rsidR="00B14CD3" w:rsidRDefault="00B14CD3" w:rsidP="001A57A8">
      <w:pPr>
        <w:pStyle w:val="NoSpacing"/>
        <w:spacing w:after="120"/>
        <w:jc w:val="lowKashida"/>
      </w:pPr>
      <w:r>
        <w:t>UNHCR and UNDP in-country principals are essential to the 3RP planning process. Senior leadership should guide an inter-agency group in the review and approval</w:t>
      </w:r>
      <w:r w:rsidR="00220699">
        <w:t xml:space="preserve"> of any inter-agency appeal in support of </w:t>
      </w:r>
      <w:r>
        <w:t xml:space="preserve">country plans. </w:t>
      </w:r>
      <w:r w:rsidR="004F2033">
        <w:t>Inter-agency appeals include the financial requirements of UN agencies and national and international non-government organizations (NGOs) for activities under the 3RP.</w:t>
      </w:r>
    </w:p>
    <w:p w:rsidR="00B14CD3" w:rsidRDefault="00B14CD3" w:rsidP="001A57A8">
      <w:pPr>
        <w:pStyle w:val="NoSpacing"/>
        <w:spacing w:after="120"/>
        <w:jc w:val="lowKashida"/>
      </w:pPr>
      <w:r>
        <w:t xml:space="preserve">Inter-sector coordination falls below the principals’ level and above the sectors, connecting response leaders with sector coordinators. Under the 3RP, UNHCR and UNDP are responsible for leading inter‐sector working groups that ensure coherent, consistent, approaches among the sectors for refugee and resilience programming. </w:t>
      </w:r>
    </w:p>
    <w:p w:rsidR="00B14CD3" w:rsidRDefault="00B14CD3" w:rsidP="001A57A8">
      <w:pPr>
        <w:spacing w:after="120" w:line="240" w:lineRule="auto"/>
        <w:jc w:val="lowKashida"/>
        <w:rPr>
          <w:lang w:val="en-GB"/>
        </w:rPr>
      </w:pPr>
      <w:r>
        <w:t xml:space="preserve">Response sectors ensure effective humanitarian assistance and resilience programming at the operational level. A number of government bodies and organizations are responsible for coordinating sectors across the region. Sector coordinators are responsible for ensuring refugee and resilience programming regardless of their affiliation with UNHCR, UNDP, or any other body. </w:t>
      </w:r>
    </w:p>
    <w:p w:rsidR="00404A77" w:rsidRDefault="00B14CD3" w:rsidP="001A57A8">
      <w:pPr>
        <w:pStyle w:val="NoSpacing"/>
        <w:spacing w:after="120"/>
        <w:jc w:val="lowKashida"/>
      </w:pPr>
      <w:r>
        <w:t>Regional, country, inter-sector and sector levels are encouraged to actively promote participation in the planning processes. 3RP country teams are encouraged to include detailed references to their coordination and leadership arrangements in the country chapter.</w:t>
      </w:r>
    </w:p>
    <w:sectPr w:rsidR="00404A77" w:rsidSect="00CE2F84">
      <w:headerReference w:type="even" r:id="rId8"/>
      <w:headerReference w:type="default" r:id="rId9"/>
      <w:footerReference w:type="even" r:id="rId10"/>
      <w:footerReference w:type="default" r:id="rId11"/>
      <w:headerReference w:type="first" r:id="rId12"/>
      <w:footerReference w:type="first" r:id="rId13"/>
      <w:pgSz w:w="12240" w:h="15840"/>
      <w:pgMar w:top="1134" w:right="1260" w:bottom="1530" w:left="1440" w:header="720" w:footer="27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2AA3" w:rsidRDefault="00782AA3" w:rsidP="00BF4FE4">
      <w:pPr>
        <w:spacing w:after="0" w:line="240" w:lineRule="auto"/>
      </w:pPr>
      <w:r>
        <w:separator/>
      </w:r>
    </w:p>
    <w:p w:rsidR="00782AA3" w:rsidRDefault="00782AA3"/>
  </w:endnote>
  <w:endnote w:type="continuationSeparator" w:id="0">
    <w:p w:rsidR="00782AA3" w:rsidRDefault="00782AA3" w:rsidP="00BF4FE4">
      <w:pPr>
        <w:spacing w:after="0" w:line="240" w:lineRule="auto"/>
      </w:pPr>
      <w:r>
        <w:continuationSeparator/>
      </w:r>
    </w:p>
    <w:p w:rsidR="00782AA3" w:rsidRDefault="00782A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Optima LT Std">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Optima LT Std Demi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200B" w:rsidRDefault="0053200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3498473"/>
      <w:docPartObj>
        <w:docPartGallery w:val="Page Numbers (Bottom of Page)"/>
        <w:docPartUnique/>
      </w:docPartObj>
    </w:sdtPr>
    <w:sdtEndPr>
      <w:rPr>
        <w:noProof/>
      </w:rPr>
    </w:sdtEndPr>
    <w:sdtContent>
      <w:p w:rsidR="003C2B9D" w:rsidRDefault="003C2B9D">
        <w:pPr>
          <w:pStyle w:val="Footer"/>
          <w:jc w:val="center"/>
        </w:pPr>
        <w:r>
          <w:fldChar w:fldCharType="begin"/>
        </w:r>
        <w:r>
          <w:instrText xml:space="preserve"> PAGE   \* MERGEFORMAT </w:instrText>
        </w:r>
        <w:r>
          <w:fldChar w:fldCharType="separate"/>
        </w:r>
        <w:r w:rsidR="005A2D99">
          <w:rPr>
            <w:noProof/>
          </w:rPr>
          <w:t>3</w:t>
        </w:r>
        <w:r>
          <w:rPr>
            <w:noProof/>
          </w:rPr>
          <w:fldChar w:fldCharType="end"/>
        </w:r>
      </w:p>
    </w:sdtContent>
  </w:sdt>
  <w:p w:rsidR="00AC3ECD" w:rsidRDefault="00AC3ECD"/>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200B" w:rsidRDefault="0053200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2AA3" w:rsidRDefault="00782AA3" w:rsidP="00BF4FE4">
      <w:pPr>
        <w:spacing w:after="0" w:line="240" w:lineRule="auto"/>
      </w:pPr>
      <w:r>
        <w:separator/>
      </w:r>
    </w:p>
    <w:p w:rsidR="00782AA3" w:rsidRDefault="00782AA3"/>
  </w:footnote>
  <w:footnote w:type="continuationSeparator" w:id="0">
    <w:p w:rsidR="00782AA3" w:rsidRDefault="00782AA3" w:rsidP="00BF4FE4">
      <w:pPr>
        <w:spacing w:after="0" w:line="240" w:lineRule="auto"/>
      </w:pPr>
      <w:r>
        <w:continuationSeparator/>
      </w:r>
    </w:p>
    <w:p w:rsidR="00782AA3" w:rsidRDefault="00782AA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200B" w:rsidRDefault="0053200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200B" w:rsidRDefault="0053200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200B" w:rsidRDefault="005320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576AB"/>
    <w:multiLevelType w:val="hybridMultilevel"/>
    <w:tmpl w:val="A5C6131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9256E9"/>
    <w:multiLevelType w:val="hybridMultilevel"/>
    <w:tmpl w:val="CA48E6A4"/>
    <w:lvl w:ilvl="0" w:tplc="08090001">
      <w:start w:val="1"/>
      <w:numFmt w:val="bullet"/>
      <w:lvlText w:val=""/>
      <w:lvlJc w:val="left"/>
      <w:pPr>
        <w:ind w:left="578" w:hanging="360"/>
      </w:pPr>
      <w:rPr>
        <w:rFonts w:ascii="Symbol" w:hAnsi="Symbol" w:hint="default"/>
      </w:rPr>
    </w:lvl>
    <w:lvl w:ilvl="1" w:tplc="08090003" w:tentative="1">
      <w:start w:val="1"/>
      <w:numFmt w:val="bullet"/>
      <w:lvlText w:val="o"/>
      <w:lvlJc w:val="left"/>
      <w:pPr>
        <w:ind w:left="1298" w:hanging="360"/>
      </w:pPr>
      <w:rPr>
        <w:rFonts w:ascii="Courier New" w:hAnsi="Courier New" w:cs="Courier New" w:hint="default"/>
      </w:rPr>
    </w:lvl>
    <w:lvl w:ilvl="2" w:tplc="08090005" w:tentative="1">
      <w:start w:val="1"/>
      <w:numFmt w:val="bullet"/>
      <w:lvlText w:val=""/>
      <w:lvlJc w:val="left"/>
      <w:pPr>
        <w:ind w:left="2018" w:hanging="360"/>
      </w:pPr>
      <w:rPr>
        <w:rFonts w:ascii="Wingdings" w:hAnsi="Wingdings" w:hint="default"/>
      </w:rPr>
    </w:lvl>
    <w:lvl w:ilvl="3" w:tplc="08090001">
      <w:start w:val="1"/>
      <w:numFmt w:val="bullet"/>
      <w:lvlText w:val=""/>
      <w:lvlJc w:val="left"/>
      <w:pPr>
        <w:ind w:left="2738" w:hanging="360"/>
      </w:pPr>
      <w:rPr>
        <w:rFonts w:ascii="Symbol" w:hAnsi="Symbol" w:hint="default"/>
      </w:rPr>
    </w:lvl>
    <w:lvl w:ilvl="4" w:tplc="08090003" w:tentative="1">
      <w:start w:val="1"/>
      <w:numFmt w:val="bullet"/>
      <w:lvlText w:val="o"/>
      <w:lvlJc w:val="left"/>
      <w:pPr>
        <w:ind w:left="3458" w:hanging="360"/>
      </w:pPr>
      <w:rPr>
        <w:rFonts w:ascii="Courier New" w:hAnsi="Courier New" w:cs="Courier New" w:hint="default"/>
      </w:rPr>
    </w:lvl>
    <w:lvl w:ilvl="5" w:tplc="08090005" w:tentative="1">
      <w:start w:val="1"/>
      <w:numFmt w:val="bullet"/>
      <w:lvlText w:val=""/>
      <w:lvlJc w:val="left"/>
      <w:pPr>
        <w:ind w:left="4178" w:hanging="360"/>
      </w:pPr>
      <w:rPr>
        <w:rFonts w:ascii="Wingdings" w:hAnsi="Wingdings" w:hint="default"/>
      </w:rPr>
    </w:lvl>
    <w:lvl w:ilvl="6" w:tplc="08090001" w:tentative="1">
      <w:start w:val="1"/>
      <w:numFmt w:val="bullet"/>
      <w:lvlText w:val=""/>
      <w:lvlJc w:val="left"/>
      <w:pPr>
        <w:ind w:left="4898" w:hanging="360"/>
      </w:pPr>
      <w:rPr>
        <w:rFonts w:ascii="Symbol" w:hAnsi="Symbol" w:hint="default"/>
      </w:rPr>
    </w:lvl>
    <w:lvl w:ilvl="7" w:tplc="08090003" w:tentative="1">
      <w:start w:val="1"/>
      <w:numFmt w:val="bullet"/>
      <w:lvlText w:val="o"/>
      <w:lvlJc w:val="left"/>
      <w:pPr>
        <w:ind w:left="5618" w:hanging="360"/>
      </w:pPr>
      <w:rPr>
        <w:rFonts w:ascii="Courier New" w:hAnsi="Courier New" w:cs="Courier New" w:hint="default"/>
      </w:rPr>
    </w:lvl>
    <w:lvl w:ilvl="8" w:tplc="08090005" w:tentative="1">
      <w:start w:val="1"/>
      <w:numFmt w:val="bullet"/>
      <w:lvlText w:val=""/>
      <w:lvlJc w:val="left"/>
      <w:pPr>
        <w:ind w:left="6338" w:hanging="360"/>
      </w:pPr>
      <w:rPr>
        <w:rFonts w:ascii="Wingdings" w:hAnsi="Wingdings" w:hint="default"/>
      </w:rPr>
    </w:lvl>
  </w:abstractNum>
  <w:abstractNum w:abstractNumId="2" w15:restartNumberingAfterBreak="0">
    <w:nsid w:val="1CD0062E"/>
    <w:multiLevelType w:val="hybridMultilevel"/>
    <w:tmpl w:val="6108DD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29A2523"/>
    <w:multiLevelType w:val="multilevel"/>
    <w:tmpl w:val="5704BBF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B192295"/>
    <w:multiLevelType w:val="hybridMultilevel"/>
    <w:tmpl w:val="60BA40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DC1A87"/>
    <w:multiLevelType w:val="hybridMultilevel"/>
    <w:tmpl w:val="C2A25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156155"/>
    <w:multiLevelType w:val="hybridMultilevel"/>
    <w:tmpl w:val="A2E0F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4925AB"/>
    <w:multiLevelType w:val="hybridMultilevel"/>
    <w:tmpl w:val="BC5CC562"/>
    <w:lvl w:ilvl="0" w:tplc="7F88089C">
      <w:start w:val="5"/>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D700E6"/>
    <w:multiLevelType w:val="hybridMultilevel"/>
    <w:tmpl w:val="CDD4C906"/>
    <w:lvl w:ilvl="0" w:tplc="D5D4D44A">
      <w:start w:val="2016"/>
      <w:numFmt w:val="bullet"/>
      <w:lvlText w:val="-"/>
      <w:lvlJc w:val="left"/>
      <w:pPr>
        <w:ind w:left="1080" w:hanging="360"/>
      </w:pPr>
      <w:rPr>
        <w:rFonts w:ascii="Calibri" w:eastAsia="Calibr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27C4D2D"/>
    <w:multiLevelType w:val="hybridMultilevel"/>
    <w:tmpl w:val="0A4EBB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4BB760E"/>
    <w:multiLevelType w:val="hybridMultilevel"/>
    <w:tmpl w:val="E2E86F50"/>
    <w:lvl w:ilvl="0" w:tplc="A9A6BA70">
      <w:start w:val="2"/>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6BF5117"/>
    <w:multiLevelType w:val="hybridMultilevel"/>
    <w:tmpl w:val="5E707F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6EF1073"/>
    <w:multiLevelType w:val="hybridMultilevel"/>
    <w:tmpl w:val="EB4E9870"/>
    <w:lvl w:ilvl="0" w:tplc="EEC8045E">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8B0469E"/>
    <w:multiLevelType w:val="hybridMultilevel"/>
    <w:tmpl w:val="C400AB50"/>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4" w15:restartNumberingAfterBreak="0">
    <w:nsid w:val="4C674B6B"/>
    <w:multiLevelType w:val="hybridMultilevel"/>
    <w:tmpl w:val="3D94C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FB00E6"/>
    <w:multiLevelType w:val="hybridMultilevel"/>
    <w:tmpl w:val="60BEE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E945BA"/>
    <w:multiLevelType w:val="hybridMultilevel"/>
    <w:tmpl w:val="572811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622586"/>
    <w:multiLevelType w:val="hybridMultilevel"/>
    <w:tmpl w:val="B7908DEC"/>
    <w:lvl w:ilvl="0" w:tplc="7F88089C">
      <w:start w:val="20"/>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A032F5"/>
    <w:multiLevelType w:val="hybridMultilevel"/>
    <w:tmpl w:val="51F82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14018D"/>
    <w:multiLevelType w:val="hybridMultilevel"/>
    <w:tmpl w:val="3F5288FE"/>
    <w:lvl w:ilvl="0" w:tplc="0B4CB580">
      <w:start w:val="20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9D68BE"/>
    <w:multiLevelType w:val="hybridMultilevel"/>
    <w:tmpl w:val="FAC4CD08"/>
    <w:lvl w:ilvl="0" w:tplc="73D64456">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1" w15:restartNumberingAfterBreak="0">
    <w:nsid w:val="61D735E0"/>
    <w:multiLevelType w:val="hybridMultilevel"/>
    <w:tmpl w:val="1EB4234E"/>
    <w:lvl w:ilvl="0" w:tplc="BDA2A8A8">
      <w:start w:val="1"/>
      <w:numFmt w:val="bullet"/>
      <w:lvlText w:val=""/>
      <w:lvlJc w:val="left"/>
      <w:pPr>
        <w:ind w:left="720" w:hanging="360"/>
      </w:pPr>
      <w:rPr>
        <w:rFonts w:ascii="Symbol" w:hAnsi="Symbol" w:hint="default"/>
        <w:color w:val="3B6B27"/>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2F60F2"/>
    <w:multiLevelType w:val="hybridMultilevel"/>
    <w:tmpl w:val="CEBC83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8C5465"/>
    <w:multiLevelType w:val="hybridMultilevel"/>
    <w:tmpl w:val="C8109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0B29DB"/>
    <w:multiLevelType w:val="hybridMultilevel"/>
    <w:tmpl w:val="E2E64E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E3A0478"/>
    <w:multiLevelType w:val="hybridMultilevel"/>
    <w:tmpl w:val="2312B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D8539B"/>
    <w:multiLevelType w:val="hybridMultilevel"/>
    <w:tmpl w:val="24DE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FF88BF6">
      <w:numFmt w:val="bullet"/>
      <w:lvlText w:val="•"/>
      <w:lvlJc w:val="left"/>
      <w:pPr>
        <w:ind w:left="2160" w:hanging="360"/>
      </w:pPr>
      <w:rPr>
        <w:rFonts w:ascii="Optima LT Std" w:eastAsiaTheme="minorHAnsi" w:hAnsi="Optima LT Std" w:cs="Optima LT Std"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651DB2"/>
    <w:multiLevelType w:val="hybridMultilevel"/>
    <w:tmpl w:val="57E43586"/>
    <w:lvl w:ilvl="0" w:tplc="81F296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A782014"/>
    <w:multiLevelType w:val="hybridMultilevel"/>
    <w:tmpl w:val="D2EC4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96092D"/>
    <w:multiLevelType w:val="hybridMultilevel"/>
    <w:tmpl w:val="6ADC0D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F663FBE"/>
    <w:multiLevelType w:val="hybridMultilevel"/>
    <w:tmpl w:val="59C8D8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7"/>
  </w:num>
  <w:num w:numId="2">
    <w:abstractNumId w:val="12"/>
  </w:num>
  <w:num w:numId="3">
    <w:abstractNumId w:val="7"/>
  </w:num>
  <w:num w:numId="4">
    <w:abstractNumId w:val="0"/>
  </w:num>
  <w:num w:numId="5">
    <w:abstractNumId w:val="27"/>
  </w:num>
  <w:num w:numId="6">
    <w:abstractNumId w:val="9"/>
  </w:num>
  <w:num w:numId="7">
    <w:abstractNumId w:val="15"/>
  </w:num>
  <w:num w:numId="8">
    <w:abstractNumId w:val="30"/>
  </w:num>
  <w:num w:numId="9">
    <w:abstractNumId w:val="11"/>
  </w:num>
  <w:num w:numId="10">
    <w:abstractNumId w:val="4"/>
  </w:num>
  <w:num w:numId="11">
    <w:abstractNumId w:val="6"/>
  </w:num>
  <w:num w:numId="12">
    <w:abstractNumId w:val="25"/>
  </w:num>
  <w:num w:numId="13">
    <w:abstractNumId w:val="18"/>
  </w:num>
  <w:num w:numId="14">
    <w:abstractNumId w:val="5"/>
  </w:num>
  <w:num w:numId="15">
    <w:abstractNumId w:val="24"/>
  </w:num>
  <w:num w:numId="16">
    <w:abstractNumId w:val="3"/>
  </w:num>
  <w:num w:numId="17">
    <w:abstractNumId w:val="28"/>
  </w:num>
  <w:num w:numId="18">
    <w:abstractNumId w:val="26"/>
  </w:num>
  <w:num w:numId="19">
    <w:abstractNumId w:val="2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2"/>
  </w:num>
  <w:num w:numId="28">
    <w:abstractNumId w:val="14"/>
  </w:num>
  <w:num w:numId="29">
    <w:abstractNumId w:val="8"/>
  </w:num>
  <w:num w:numId="30">
    <w:abstractNumId w:val="19"/>
  </w:num>
  <w:num w:numId="31">
    <w:abstractNumId w:val="29"/>
  </w:num>
  <w:num w:numId="32">
    <w:abstractNumId w:val="22"/>
  </w:num>
  <w:num w:numId="33">
    <w:abstractNumId w:val="21"/>
  </w:num>
  <w:num w:numId="34">
    <w:abstractNumId w:val="16"/>
  </w:num>
  <w:num w:numId="35">
    <w:abstractNumId w:val="29"/>
  </w:num>
  <w:num w:numId="36">
    <w:abstractNumId w:val="10"/>
  </w:num>
  <w:num w:numId="37">
    <w:abstractNumId w:val="10"/>
  </w:num>
  <w:num w:numId="38">
    <w:abstractNumId w:val="13"/>
  </w:num>
  <w:num w:numId="39">
    <w:abstractNumId w:val="20"/>
  </w:num>
  <w:num w:numId="40">
    <w:abstractNumId w:val="1"/>
  </w:num>
  <w:num w:numId="41">
    <w:abstractNumId w:val="3"/>
  </w:num>
  <w:num w:numId="42">
    <w:abstractNumId w:val="3"/>
  </w:num>
  <w:num w:numId="43">
    <w:abstractNumId w:val="3"/>
  </w:num>
  <w:num w:numId="44">
    <w:abstractNumId w:val="3"/>
  </w:num>
  <w:num w:numId="45">
    <w:abstractNumId w:val="3"/>
  </w:num>
  <w:num w:numId="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FE4"/>
    <w:rsid w:val="00000B05"/>
    <w:rsid w:val="00017316"/>
    <w:rsid w:val="00034F3C"/>
    <w:rsid w:val="00055371"/>
    <w:rsid w:val="000600C8"/>
    <w:rsid w:val="0006386C"/>
    <w:rsid w:val="00067B39"/>
    <w:rsid w:val="00071AB6"/>
    <w:rsid w:val="000753AD"/>
    <w:rsid w:val="00095EDC"/>
    <w:rsid w:val="00097A9B"/>
    <w:rsid w:val="000E1DDA"/>
    <w:rsid w:val="0012594E"/>
    <w:rsid w:val="00147413"/>
    <w:rsid w:val="00150E5D"/>
    <w:rsid w:val="00150FDE"/>
    <w:rsid w:val="00155C54"/>
    <w:rsid w:val="001648A9"/>
    <w:rsid w:val="00166DFB"/>
    <w:rsid w:val="00182069"/>
    <w:rsid w:val="001906A1"/>
    <w:rsid w:val="0019422E"/>
    <w:rsid w:val="001A57A8"/>
    <w:rsid w:val="001D0175"/>
    <w:rsid w:val="00215DAF"/>
    <w:rsid w:val="00220699"/>
    <w:rsid w:val="00233F2E"/>
    <w:rsid w:val="0024564B"/>
    <w:rsid w:val="002721B2"/>
    <w:rsid w:val="00276DAB"/>
    <w:rsid w:val="002A1374"/>
    <w:rsid w:val="002A33CF"/>
    <w:rsid w:val="002B2DE4"/>
    <w:rsid w:val="002C0A60"/>
    <w:rsid w:val="002C286B"/>
    <w:rsid w:val="002D0C63"/>
    <w:rsid w:val="002D45A1"/>
    <w:rsid w:val="002F1FA5"/>
    <w:rsid w:val="002F2BB9"/>
    <w:rsid w:val="002F69E5"/>
    <w:rsid w:val="00317B6D"/>
    <w:rsid w:val="00332D84"/>
    <w:rsid w:val="003603BB"/>
    <w:rsid w:val="003762F9"/>
    <w:rsid w:val="003B4E7E"/>
    <w:rsid w:val="003C0985"/>
    <w:rsid w:val="003C2B9D"/>
    <w:rsid w:val="003C379C"/>
    <w:rsid w:val="003C4EF1"/>
    <w:rsid w:val="003C702C"/>
    <w:rsid w:val="003E0E37"/>
    <w:rsid w:val="003F543C"/>
    <w:rsid w:val="00404A77"/>
    <w:rsid w:val="004118DE"/>
    <w:rsid w:val="0041616F"/>
    <w:rsid w:val="004234F2"/>
    <w:rsid w:val="00431150"/>
    <w:rsid w:val="004349E6"/>
    <w:rsid w:val="00443FB2"/>
    <w:rsid w:val="004643E4"/>
    <w:rsid w:val="00475216"/>
    <w:rsid w:val="00495283"/>
    <w:rsid w:val="004C063A"/>
    <w:rsid w:val="004D23AF"/>
    <w:rsid w:val="004F2033"/>
    <w:rsid w:val="00526297"/>
    <w:rsid w:val="0052630C"/>
    <w:rsid w:val="0053200B"/>
    <w:rsid w:val="00566189"/>
    <w:rsid w:val="00577872"/>
    <w:rsid w:val="005A2D99"/>
    <w:rsid w:val="005A3855"/>
    <w:rsid w:val="005A494C"/>
    <w:rsid w:val="005C6126"/>
    <w:rsid w:val="0060553E"/>
    <w:rsid w:val="006116A8"/>
    <w:rsid w:val="006121CD"/>
    <w:rsid w:val="00641F99"/>
    <w:rsid w:val="00663257"/>
    <w:rsid w:val="00677128"/>
    <w:rsid w:val="00686B99"/>
    <w:rsid w:val="006938F7"/>
    <w:rsid w:val="006C1DAC"/>
    <w:rsid w:val="006C221A"/>
    <w:rsid w:val="00700283"/>
    <w:rsid w:val="00711FEB"/>
    <w:rsid w:val="00717F00"/>
    <w:rsid w:val="007224C1"/>
    <w:rsid w:val="00741433"/>
    <w:rsid w:val="0075484E"/>
    <w:rsid w:val="00754894"/>
    <w:rsid w:val="00763AC4"/>
    <w:rsid w:val="007721E0"/>
    <w:rsid w:val="00775FCA"/>
    <w:rsid w:val="00782AA3"/>
    <w:rsid w:val="0079349D"/>
    <w:rsid w:val="007949DC"/>
    <w:rsid w:val="007A7107"/>
    <w:rsid w:val="007C27FC"/>
    <w:rsid w:val="007D6D27"/>
    <w:rsid w:val="007F0B11"/>
    <w:rsid w:val="0080164D"/>
    <w:rsid w:val="008110FE"/>
    <w:rsid w:val="00814ECD"/>
    <w:rsid w:val="00820361"/>
    <w:rsid w:val="00832AD2"/>
    <w:rsid w:val="00857CE5"/>
    <w:rsid w:val="00875716"/>
    <w:rsid w:val="008B2089"/>
    <w:rsid w:val="008D521A"/>
    <w:rsid w:val="008F1E9D"/>
    <w:rsid w:val="008F62E7"/>
    <w:rsid w:val="00904616"/>
    <w:rsid w:val="0091075B"/>
    <w:rsid w:val="00915EA1"/>
    <w:rsid w:val="00933615"/>
    <w:rsid w:val="009B17CD"/>
    <w:rsid w:val="009C542A"/>
    <w:rsid w:val="009E6D25"/>
    <w:rsid w:val="009F370A"/>
    <w:rsid w:val="00A01A6C"/>
    <w:rsid w:val="00A0796F"/>
    <w:rsid w:val="00A225E8"/>
    <w:rsid w:val="00A32422"/>
    <w:rsid w:val="00A36975"/>
    <w:rsid w:val="00A82735"/>
    <w:rsid w:val="00AA1159"/>
    <w:rsid w:val="00AB582D"/>
    <w:rsid w:val="00AB71D3"/>
    <w:rsid w:val="00AC3ECD"/>
    <w:rsid w:val="00AD794B"/>
    <w:rsid w:val="00B077C1"/>
    <w:rsid w:val="00B14CD3"/>
    <w:rsid w:val="00B34EEA"/>
    <w:rsid w:val="00B461B0"/>
    <w:rsid w:val="00B66758"/>
    <w:rsid w:val="00B7159E"/>
    <w:rsid w:val="00B8429B"/>
    <w:rsid w:val="00B9099E"/>
    <w:rsid w:val="00B95EAA"/>
    <w:rsid w:val="00B964E1"/>
    <w:rsid w:val="00BA5AA3"/>
    <w:rsid w:val="00BA5F98"/>
    <w:rsid w:val="00BA7EE0"/>
    <w:rsid w:val="00BB6CA6"/>
    <w:rsid w:val="00BC14F4"/>
    <w:rsid w:val="00BC223C"/>
    <w:rsid w:val="00BE78E4"/>
    <w:rsid w:val="00BF4FE4"/>
    <w:rsid w:val="00C0571F"/>
    <w:rsid w:val="00C07000"/>
    <w:rsid w:val="00C07F3E"/>
    <w:rsid w:val="00C33355"/>
    <w:rsid w:val="00C44A3F"/>
    <w:rsid w:val="00C82FCE"/>
    <w:rsid w:val="00CA7358"/>
    <w:rsid w:val="00CB0A2F"/>
    <w:rsid w:val="00CC7001"/>
    <w:rsid w:val="00CD4260"/>
    <w:rsid w:val="00CE2F84"/>
    <w:rsid w:val="00D65A53"/>
    <w:rsid w:val="00D82FC9"/>
    <w:rsid w:val="00DA12A3"/>
    <w:rsid w:val="00DA7E8A"/>
    <w:rsid w:val="00DE4A8F"/>
    <w:rsid w:val="00DE4E72"/>
    <w:rsid w:val="00DF3651"/>
    <w:rsid w:val="00DF39B6"/>
    <w:rsid w:val="00DF548E"/>
    <w:rsid w:val="00E00BBF"/>
    <w:rsid w:val="00E0269A"/>
    <w:rsid w:val="00E05489"/>
    <w:rsid w:val="00E07796"/>
    <w:rsid w:val="00E112F6"/>
    <w:rsid w:val="00E22F6A"/>
    <w:rsid w:val="00E26F5D"/>
    <w:rsid w:val="00E32C3D"/>
    <w:rsid w:val="00E456B7"/>
    <w:rsid w:val="00E524EA"/>
    <w:rsid w:val="00E56614"/>
    <w:rsid w:val="00E605B8"/>
    <w:rsid w:val="00E80FCD"/>
    <w:rsid w:val="00E846AB"/>
    <w:rsid w:val="00E8750E"/>
    <w:rsid w:val="00EA1395"/>
    <w:rsid w:val="00EA20C3"/>
    <w:rsid w:val="00EA26BE"/>
    <w:rsid w:val="00ED2128"/>
    <w:rsid w:val="00ED6829"/>
    <w:rsid w:val="00EE731E"/>
    <w:rsid w:val="00EE7413"/>
    <w:rsid w:val="00F30BA4"/>
    <w:rsid w:val="00F37253"/>
    <w:rsid w:val="00F46523"/>
    <w:rsid w:val="00F46CBB"/>
    <w:rsid w:val="00F47B1E"/>
    <w:rsid w:val="00F76D1B"/>
    <w:rsid w:val="00F83964"/>
    <w:rsid w:val="00F871BB"/>
    <w:rsid w:val="00FB18E1"/>
    <w:rsid w:val="00FC3225"/>
    <w:rsid w:val="00FD7B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5:docId w15:val="{34ADCED5-4D43-49DE-8E9B-70684A578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B582D"/>
    <w:pPr>
      <w:keepNext/>
      <w:keepLines/>
      <w:numPr>
        <w:numId w:val="16"/>
      </w:numPr>
      <w:spacing w:after="0"/>
      <w:outlineLvl w:val="0"/>
    </w:pPr>
    <w:rPr>
      <w:rFonts w:asciiTheme="majorHAnsi" w:eastAsiaTheme="majorEastAsia" w:hAnsiTheme="majorHAnsi" w:cstheme="majorBidi"/>
      <w:b/>
      <w:color w:val="2E74B5" w:themeColor="accent1" w:themeShade="BF"/>
      <w:sz w:val="32"/>
      <w:szCs w:val="32"/>
    </w:rPr>
  </w:style>
  <w:style w:type="paragraph" w:styleId="Heading2">
    <w:name w:val="heading 2"/>
    <w:basedOn w:val="Normal"/>
    <w:next w:val="Normal"/>
    <w:link w:val="Heading2Char"/>
    <w:uiPriority w:val="9"/>
    <w:unhideWhenUsed/>
    <w:qFormat/>
    <w:rsid w:val="00495283"/>
    <w:pPr>
      <w:keepNext/>
      <w:keepLines/>
      <w:numPr>
        <w:ilvl w:val="1"/>
        <w:numId w:val="16"/>
      </w:numPr>
      <w:spacing w:after="0"/>
      <w:outlineLvl w:val="1"/>
    </w:pPr>
    <w:rPr>
      <w:rFonts w:asciiTheme="majorHAnsi" w:eastAsiaTheme="majorEastAsia" w:hAnsiTheme="majorHAnsi" w:cstheme="majorBidi"/>
      <w:b/>
      <w:color w:val="2E74B5" w:themeColor="accent1" w:themeShade="BF"/>
      <w:sz w:val="26"/>
      <w:szCs w:val="26"/>
    </w:rPr>
  </w:style>
  <w:style w:type="paragraph" w:styleId="Heading3">
    <w:name w:val="heading 3"/>
    <w:basedOn w:val="Normal"/>
    <w:next w:val="Normal"/>
    <w:link w:val="Heading3Char"/>
    <w:uiPriority w:val="9"/>
    <w:semiHidden/>
    <w:unhideWhenUsed/>
    <w:qFormat/>
    <w:rsid w:val="00B7159E"/>
    <w:pPr>
      <w:keepNext/>
      <w:keepLines/>
      <w:numPr>
        <w:ilvl w:val="2"/>
        <w:numId w:val="16"/>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B7159E"/>
    <w:pPr>
      <w:keepNext/>
      <w:keepLines/>
      <w:numPr>
        <w:ilvl w:val="3"/>
        <w:numId w:val="16"/>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B7159E"/>
    <w:pPr>
      <w:keepNext/>
      <w:keepLines/>
      <w:numPr>
        <w:ilvl w:val="4"/>
        <w:numId w:val="16"/>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B7159E"/>
    <w:pPr>
      <w:keepNext/>
      <w:keepLines/>
      <w:numPr>
        <w:ilvl w:val="5"/>
        <w:numId w:val="16"/>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B7159E"/>
    <w:pPr>
      <w:keepNext/>
      <w:keepLines/>
      <w:numPr>
        <w:ilvl w:val="6"/>
        <w:numId w:val="16"/>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B7159E"/>
    <w:pPr>
      <w:keepNext/>
      <w:keepLines/>
      <w:numPr>
        <w:ilvl w:val="7"/>
        <w:numId w:val="16"/>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7159E"/>
    <w:pPr>
      <w:keepNext/>
      <w:keepLines/>
      <w:numPr>
        <w:ilvl w:val="8"/>
        <w:numId w:val="1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F4F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4FE4"/>
  </w:style>
  <w:style w:type="paragraph" w:styleId="Footer">
    <w:name w:val="footer"/>
    <w:basedOn w:val="Normal"/>
    <w:link w:val="FooterChar"/>
    <w:uiPriority w:val="99"/>
    <w:unhideWhenUsed/>
    <w:rsid w:val="00BF4F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4FE4"/>
  </w:style>
  <w:style w:type="character" w:customStyle="1" w:styleId="Heading1Char">
    <w:name w:val="Heading 1 Char"/>
    <w:basedOn w:val="DefaultParagraphFont"/>
    <w:link w:val="Heading1"/>
    <w:uiPriority w:val="9"/>
    <w:rsid w:val="00AB582D"/>
    <w:rPr>
      <w:rFonts w:asciiTheme="majorHAnsi" w:eastAsiaTheme="majorEastAsia" w:hAnsiTheme="majorHAnsi" w:cstheme="majorBidi"/>
      <w:b/>
      <w:color w:val="2E74B5" w:themeColor="accent1" w:themeShade="BF"/>
      <w:sz w:val="32"/>
      <w:szCs w:val="32"/>
    </w:rPr>
  </w:style>
  <w:style w:type="paragraph" w:styleId="ListParagraph">
    <w:name w:val="List Paragraph"/>
    <w:basedOn w:val="Normal"/>
    <w:uiPriority w:val="34"/>
    <w:qFormat/>
    <w:rsid w:val="00475216"/>
    <w:pPr>
      <w:ind w:left="720"/>
      <w:contextualSpacing/>
    </w:pPr>
  </w:style>
  <w:style w:type="character" w:styleId="Hyperlink">
    <w:name w:val="Hyperlink"/>
    <w:basedOn w:val="DefaultParagraphFont"/>
    <w:uiPriority w:val="99"/>
    <w:unhideWhenUsed/>
    <w:rsid w:val="003762F9"/>
    <w:rPr>
      <w:color w:val="0563C1" w:themeColor="hyperlink"/>
      <w:u w:val="single"/>
    </w:rPr>
  </w:style>
  <w:style w:type="character" w:customStyle="1" w:styleId="Heading2Char">
    <w:name w:val="Heading 2 Char"/>
    <w:basedOn w:val="DefaultParagraphFont"/>
    <w:link w:val="Heading2"/>
    <w:uiPriority w:val="9"/>
    <w:rsid w:val="00495283"/>
    <w:rPr>
      <w:rFonts w:asciiTheme="majorHAnsi" w:eastAsiaTheme="majorEastAsia" w:hAnsiTheme="majorHAnsi" w:cstheme="majorBidi"/>
      <w:b/>
      <w:color w:val="2E74B5" w:themeColor="accent1" w:themeShade="BF"/>
      <w:sz w:val="26"/>
      <w:szCs w:val="26"/>
    </w:rPr>
  </w:style>
  <w:style w:type="character" w:customStyle="1" w:styleId="Heading3Char">
    <w:name w:val="Heading 3 Char"/>
    <w:basedOn w:val="DefaultParagraphFont"/>
    <w:link w:val="Heading3"/>
    <w:uiPriority w:val="9"/>
    <w:semiHidden/>
    <w:rsid w:val="00B7159E"/>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B7159E"/>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B7159E"/>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B7159E"/>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B7159E"/>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B7159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7159E"/>
    <w:rPr>
      <w:rFonts w:asciiTheme="majorHAnsi" w:eastAsiaTheme="majorEastAsia" w:hAnsiTheme="majorHAnsi" w:cstheme="majorBidi"/>
      <w:i/>
      <w:iCs/>
      <w:color w:val="272727" w:themeColor="text1" w:themeTint="D8"/>
      <w:sz w:val="21"/>
      <w:szCs w:val="21"/>
    </w:rPr>
  </w:style>
  <w:style w:type="paragraph" w:customStyle="1" w:styleId="Pa27">
    <w:name w:val="Pa27"/>
    <w:basedOn w:val="Normal"/>
    <w:next w:val="Normal"/>
    <w:uiPriority w:val="99"/>
    <w:rsid w:val="00700283"/>
    <w:pPr>
      <w:autoSpaceDE w:val="0"/>
      <w:autoSpaceDN w:val="0"/>
      <w:adjustRightInd w:val="0"/>
      <w:spacing w:after="0" w:line="241" w:lineRule="atLeast"/>
    </w:pPr>
    <w:rPr>
      <w:rFonts w:ascii="Optima LT Std DemiBold" w:hAnsi="Optima LT Std DemiBold"/>
      <w:sz w:val="24"/>
      <w:szCs w:val="24"/>
    </w:rPr>
  </w:style>
  <w:style w:type="paragraph" w:customStyle="1" w:styleId="Default">
    <w:name w:val="Default"/>
    <w:rsid w:val="00ED6829"/>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ED6829"/>
    <w:rPr>
      <w:sz w:val="16"/>
      <w:szCs w:val="16"/>
    </w:rPr>
  </w:style>
  <w:style w:type="paragraph" w:styleId="CommentText">
    <w:name w:val="annotation text"/>
    <w:basedOn w:val="Normal"/>
    <w:link w:val="CommentTextChar"/>
    <w:uiPriority w:val="99"/>
    <w:semiHidden/>
    <w:unhideWhenUsed/>
    <w:rsid w:val="00ED6829"/>
    <w:pPr>
      <w:spacing w:line="240" w:lineRule="auto"/>
    </w:pPr>
    <w:rPr>
      <w:sz w:val="20"/>
      <w:szCs w:val="20"/>
    </w:rPr>
  </w:style>
  <w:style w:type="character" w:customStyle="1" w:styleId="CommentTextChar">
    <w:name w:val="Comment Text Char"/>
    <w:basedOn w:val="DefaultParagraphFont"/>
    <w:link w:val="CommentText"/>
    <w:uiPriority w:val="99"/>
    <w:semiHidden/>
    <w:rsid w:val="00ED6829"/>
    <w:rPr>
      <w:sz w:val="20"/>
      <w:szCs w:val="20"/>
    </w:rPr>
  </w:style>
  <w:style w:type="paragraph" w:styleId="BalloonText">
    <w:name w:val="Balloon Text"/>
    <w:basedOn w:val="Normal"/>
    <w:link w:val="BalloonTextChar"/>
    <w:uiPriority w:val="99"/>
    <w:semiHidden/>
    <w:unhideWhenUsed/>
    <w:rsid w:val="00ED682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6829"/>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12594E"/>
    <w:rPr>
      <w:b/>
      <w:bCs/>
    </w:rPr>
  </w:style>
  <w:style w:type="character" w:customStyle="1" w:styleId="CommentSubjectChar">
    <w:name w:val="Comment Subject Char"/>
    <w:basedOn w:val="CommentTextChar"/>
    <w:link w:val="CommentSubject"/>
    <w:uiPriority w:val="99"/>
    <w:semiHidden/>
    <w:rsid w:val="0012594E"/>
    <w:rPr>
      <w:b/>
      <w:bCs/>
      <w:sz w:val="20"/>
      <w:szCs w:val="20"/>
    </w:rPr>
  </w:style>
  <w:style w:type="paragraph" w:customStyle="1" w:styleId="Pa13">
    <w:name w:val="Pa13"/>
    <w:basedOn w:val="Normal"/>
    <w:next w:val="Normal"/>
    <w:uiPriority w:val="99"/>
    <w:rsid w:val="003C4EF1"/>
    <w:pPr>
      <w:autoSpaceDE w:val="0"/>
      <w:autoSpaceDN w:val="0"/>
      <w:adjustRightInd w:val="0"/>
      <w:spacing w:after="0" w:line="201" w:lineRule="atLeast"/>
    </w:pPr>
    <w:rPr>
      <w:rFonts w:ascii="Optima LT Std DemiBold" w:hAnsi="Optima LT Std DemiBold"/>
      <w:sz w:val="24"/>
      <w:szCs w:val="24"/>
    </w:rPr>
  </w:style>
  <w:style w:type="paragraph" w:styleId="NoSpacing">
    <w:name w:val="No Spacing"/>
    <w:uiPriority w:val="1"/>
    <w:qFormat/>
    <w:rsid w:val="00DA12A3"/>
    <w:pPr>
      <w:spacing w:after="0" w:line="240" w:lineRule="auto"/>
    </w:pPr>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536655">
      <w:bodyDiv w:val="1"/>
      <w:marLeft w:val="0"/>
      <w:marRight w:val="0"/>
      <w:marTop w:val="0"/>
      <w:marBottom w:val="0"/>
      <w:divBdr>
        <w:top w:val="none" w:sz="0" w:space="0" w:color="auto"/>
        <w:left w:val="none" w:sz="0" w:space="0" w:color="auto"/>
        <w:bottom w:val="none" w:sz="0" w:space="0" w:color="auto"/>
        <w:right w:val="none" w:sz="0" w:space="0" w:color="auto"/>
      </w:divBdr>
    </w:div>
    <w:div w:id="178090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1211</Words>
  <Characters>6909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World Food Programme</Company>
  <LinksUpToDate>false</LinksUpToDate>
  <CharactersWithSpaces>8104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KASSE Rikke</dc:creator>
  <cp:lastModifiedBy>Ben</cp:lastModifiedBy>
  <cp:revision>6</cp:revision>
  <cp:lastPrinted>2016-08-24T10:31:00Z</cp:lastPrinted>
  <dcterms:created xsi:type="dcterms:W3CDTF">2016-09-06T13:05:00Z</dcterms:created>
  <dcterms:modified xsi:type="dcterms:W3CDTF">2016-09-09T04:33:00Z</dcterms:modified>
</cp:coreProperties>
</file>